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42"/>
          <w:tab w:val="left" w:pos="8643"/>
        </w:tabs>
        <w:spacing w:line="560" w:lineRule="exact"/>
        <w:ind w:right="210" w:rightChars="100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津工信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软件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default" w:ascii="Times New Roman" w:hAnsi="Times New Roman" w:eastAsia="黑体" w:cs="Times New Roman"/>
          <w:sz w:val="32"/>
          <w:szCs w:val="32"/>
        </w:rPr>
        <w:t>201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sz w:val="32"/>
          <w:szCs w:val="32"/>
        </w:rPr>
        <w:t>〕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sz w:val="32"/>
          <w:szCs w:val="32"/>
        </w:rPr>
        <w:t>号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tabs>
          <w:tab w:val="left" w:pos="8442"/>
          <w:tab w:val="left" w:pos="8643"/>
        </w:tabs>
        <w:spacing w:line="560" w:lineRule="exact"/>
        <w:ind w:right="210" w:rightChars="100"/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</w:pPr>
    </w:p>
    <w:p>
      <w:pPr>
        <w:ind w:left="73" w:hanging="73"/>
        <w:jc w:val="center"/>
        <w:rPr>
          <w:rFonts w:hint="eastAsia" w:ascii="黑体" w:hAnsi="黑体" w:eastAsia="黑体" w:cs="黑体"/>
          <w:sz w:val="44"/>
          <w:szCs w:val="44"/>
          <w:lang w:val="zh-TW" w:eastAsia="zh-TW"/>
        </w:rPr>
      </w:pPr>
      <w:r>
        <w:rPr>
          <w:rFonts w:hint="eastAsia" w:ascii="黑体" w:hAnsi="黑体" w:eastAsia="黑体" w:cs="黑体"/>
          <w:sz w:val="44"/>
          <w:szCs w:val="44"/>
          <w:lang w:val="zh-TW" w:eastAsia="zh-TW"/>
        </w:rPr>
        <w:t>报送信息汇总表</w:t>
      </w:r>
    </w:p>
    <w:p>
      <w:pPr>
        <w:spacing w:after="120" w:afterLines="50" w:line="500" w:lineRule="exact"/>
        <w:jc w:val="righ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——工业互联网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APP</w:t>
      </w:r>
      <w:r>
        <w:rPr>
          <w:rFonts w:hint="eastAsia" w:ascii="仿宋_GB2312" w:hAnsi="仿宋_GB2312" w:eastAsia="仿宋_GB2312"/>
          <w:sz w:val="32"/>
          <w:szCs w:val="32"/>
        </w:rPr>
        <w:t>应用解决方案</w:t>
      </w:r>
    </w:p>
    <w:p>
      <w:pPr>
        <w:spacing w:line="360" w:lineRule="auto"/>
        <w:ind w:left="-283" w:leftChars="-135" w:firstLine="240" w:firstLineChars="100"/>
        <w:jc w:val="left"/>
        <w:rPr>
          <w:rFonts w:ascii="仿宋_GB2312" w:hAnsi="仿宋_GB2312" w:eastAsia="仿宋_GB2312"/>
          <w:sz w:val="24"/>
          <w:szCs w:val="28"/>
          <w:u w:val="single"/>
        </w:rPr>
      </w:pPr>
      <w:r>
        <w:rPr>
          <w:rFonts w:hint="eastAsia" w:ascii="仿宋_GB2312" w:hAnsi="仿宋_GB2312" w:eastAsia="仿宋_GB2312"/>
          <w:sz w:val="24"/>
          <w:szCs w:val="28"/>
        </w:rPr>
        <w:t>报送单位名称：</w:t>
      </w:r>
      <w:r>
        <w:rPr>
          <w:rFonts w:hint="eastAsia" w:ascii="仿宋_GB2312" w:hAnsi="仿宋_GB2312" w:eastAsia="仿宋_GB2312"/>
          <w:sz w:val="24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24"/>
          <w:szCs w:val="28"/>
          <w:u w:val="single"/>
        </w:rPr>
        <w:t>（</w:t>
      </w:r>
      <w:r>
        <w:rPr>
          <w:rFonts w:hint="eastAsia" w:ascii="仿宋_GB2312" w:hAnsi="仿宋_GB2312" w:eastAsia="仿宋_GB2312"/>
          <w:b/>
          <w:bCs/>
          <w:sz w:val="24"/>
          <w:szCs w:val="28"/>
          <w:u w:val="single"/>
        </w:rPr>
        <w:t>加盖单位公章</w:t>
      </w:r>
      <w:r>
        <w:rPr>
          <w:rFonts w:hint="eastAsia" w:ascii="仿宋_GB2312" w:hAnsi="仿宋_GB2312" w:eastAsia="仿宋_GB2312"/>
          <w:sz w:val="24"/>
          <w:szCs w:val="28"/>
          <w:u w:val="single"/>
        </w:rPr>
        <w:t>）</w:t>
      </w:r>
      <w:r>
        <w:rPr>
          <w:rFonts w:hint="eastAsia" w:ascii="仿宋_GB2312" w:hAnsi="仿宋_GB2312" w:eastAsia="仿宋_GB2312"/>
          <w:sz w:val="24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24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b/>
          <w:bCs/>
          <w:sz w:val="24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24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24"/>
          <w:szCs w:val="28"/>
          <w:u w:val="single"/>
        </w:rPr>
        <w:t xml:space="preserve"> </w:t>
      </w:r>
    </w:p>
    <w:p>
      <w:pPr>
        <w:spacing w:line="360" w:lineRule="auto"/>
        <w:ind w:left="-283" w:leftChars="-135" w:firstLine="240" w:firstLineChars="100"/>
        <w:jc w:val="left"/>
        <w:rPr>
          <w:rFonts w:ascii="仿宋_GB2312" w:hAnsi="仿宋_GB2312" w:eastAsia="仿宋_GB2312"/>
          <w:sz w:val="24"/>
          <w:szCs w:val="28"/>
          <w:u w:val="single"/>
        </w:rPr>
      </w:pPr>
      <w:r>
        <w:rPr>
          <w:rFonts w:hint="eastAsia" w:ascii="仿宋_GB2312" w:hAnsi="仿宋_GB2312" w:eastAsia="仿宋_GB2312"/>
          <w:sz w:val="24"/>
          <w:szCs w:val="28"/>
        </w:rPr>
        <w:t xml:space="preserve">联系人：       </w:t>
      </w:r>
      <w:r>
        <w:rPr>
          <w:rFonts w:ascii="仿宋_GB2312" w:hAnsi="仿宋_GB2312" w:eastAsia="仿宋_GB2312"/>
          <w:sz w:val="24"/>
          <w:szCs w:val="28"/>
        </w:rPr>
        <w:t xml:space="preserve">       </w:t>
      </w:r>
      <w:r>
        <w:rPr>
          <w:rFonts w:hint="eastAsia" w:ascii="仿宋_GB2312" w:hAnsi="仿宋_GB2312" w:eastAsia="仿宋_GB2312"/>
          <w:sz w:val="24"/>
          <w:szCs w:val="28"/>
        </w:rPr>
        <w:t xml:space="preserve">  </w:t>
      </w:r>
      <w:r>
        <w:rPr>
          <w:rFonts w:ascii="仿宋_GB2312" w:hAnsi="仿宋_GB2312" w:eastAsia="仿宋_GB2312"/>
          <w:sz w:val="24"/>
          <w:szCs w:val="28"/>
        </w:rPr>
        <w:t xml:space="preserve">    </w:t>
      </w:r>
      <w:r>
        <w:rPr>
          <w:rFonts w:hint="eastAsia" w:ascii="仿宋_GB2312" w:hAnsi="仿宋_GB2312" w:eastAsia="仿宋_GB2312"/>
          <w:sz w:val="24"/>
          <w:szCs w:val="28"/>
        </w:rPr>
        <w:t>联系电话：</w:t>
      </w:r>
      <w:r>
        <w:rPr>
          <w:rFonts w:hint="eastAsia" w:ascii="仿宋_GB2312" w:hAnsi="仿宋_GB2312" w:eastAsia="仿宋_GB2312"/>
          <w:sz w:val="24"/>
          <w:szCs w:val="28"/>
          <w:u w:val="single"/>
        </w:rPr>
        <w:t xml:space="preserve"> </w:t>
      </w:r>
    </w:p>
    <w:p>
      <w:pPr>
        <w:spacing w:line="360" w:lineRule="auto"/>
        <w:ind w:left="-283" w:leftChars="-135" w:firstLine="240" w:firstLineChars="100"/>
        <w:jc w:val="left"/>
        <w:rPr>
          <w:rFonts w:ascii="仿宋_GB2312" w:hAnsi="仿宋_GB2312" w:eastAsia="仿宋_GB2312"/>
          <w:sz w:val="24"/>
          <w:szCs w:val="28"/>
          <w:u w:val="single"/>
        </w:rPr>
      </w:pPr>
    </w:p>
    <w:tbl>
      <w:tblPr>
        <w:tblStyle w:val="11"/>
        <w:tblW w:w="140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90"/>
        <w:gridCol w:w="2271"/>
        <w:gridCol w:w="1912"/>
        <w:gridCol w:w="3188"/>
        <w:gridCol w:w="1172"/>
        <w:gridCol w:w="123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序号</w:t>
            </w:r>
          </w:p>
        </w:tc>
        <w:tc>
          <w:tcPr>
            <w:tcW w:w="1990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企业名称</w:t>
            </w:r>
          </w:p>
        </w:tc>
        <w:tc>
          <w:tcPr>
            <w:tcW w:w="2271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应用领域</w:t>
            </w:r>
          </w:p>
        </w:tc>
        <w:tc>
          <w:tcPr>
            <w:tcW w:w="1912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解决方案名称</w:t>
            </w:r>
          </w:p>
        </w:tc>
        <w:tc>
          <w:tcPr>
            <w:tcW w:w="3188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方案描述（50字以内）</w:t>
            </w:r>
          </w:p>
        </w:tc>
        <w:tc>
          <w:tcPr>
            <w:tcW w:w="1172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联系人</w:t>
            </w:r>
          </w:p>
        </w:tc>
        <w:tc>
          <w:tcPr>
            <w:tcW w:w="1238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电话</w:t>
            </w:r>
          </w:p>
        </w:tc>
        <w:tc>
          <w:tcPr>
            <w:tcW w:w="1559" w:type="dxa"/>
            <w:shd w:val="clear" w:color="auto" w:fill="BEBEBE" w:themeFill="background1" w:themeFillShade="BF"/>
            <w:vAlign w:val="center"/>
          </w:tcPr>
          <w:p>
            <w:pPr>
              <w:widowControl/>
              <w:rPr>
                <w:rFonts w:ascii="仿宋_GB2312" w:hAns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0"/>
                <w:sz w:val="24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填写全称</w:t>
            </w:r>
          </w:p>
        </w:tc>
        <w:tc>
          <w:tcPr>
            <w:tcW w:w="227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0"/>
                <w:sz w:val="24"/>
                <w:szCs w:val="28"/>
              </w:rPr>
              <w:t>如：制造、政务、交通、教育、金融</w:t>
            </w:r>
            <w:r>
              <w:rPr>
                <w:rFonts w:hint="eastAsia" w:ascii="仿宋_GB2312" w:hAnsi="仿宋_GB2312" w:eastAsia="仿宋_GB2312"/>
                <w:sz w:val="24"/>
                <w:szCs w:val="28"/>
              </w:rPr>
              <w:t>……</w:t>
            </w:r>
          </w:p>
        </w:tc>
        <w:tc>
          <w:tcPr>
            <w:tcW w:w="191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0"/>
                <w:sz w:val="24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……</w:t>
            </w: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……</w:t>
            </w:r>
          </w:p>
        </w:tc>
        <w:tc>
          <w:tcPr>
            <w:tcW w:w="191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  <w:tc>
          <w:tcPr>
            <w:tcW w:w="191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  <w:tc>
          <w:tcPr>
            <w:tcW w:w="191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  <w:tc>
          <w:tcPr>
            <w:tcW w:w="191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="仿宋_GB2312" w:hAnsi="仿宋_GB2312" w:eastAsia="仿宋_GB2312" w:cs="Times New Roman"/>
                <w:kern w:val="0"/>
                <w:sz w:val="24"/>
                <w:szCs w:val="28"/>
              </w:rPr>
            </w:pPr>
          </w:p>
        </w:tc>
      </w:tr>
    </w:tbl>
    <w:p>
      <w:pPr>
        <w:tabs>
          <w:tab w:val="left" w:pos="2100"/>
        </w:tabs>
      </w:pPr>
    </w:p>
    <w:p/>
    <w:p>
      <w:pPr>
        <w:spacing w:line="360" w:lineRule="auto"/>
        <w:rPr>
          <w:rFonts w:ascii="仿宋" w:hAnsi="仿宋" w:eastAsia="PMingLiU" w:cs="仿宋"/>
          <w:sz w:val="32"/>
          <w:szCs w:val="32"/>
          <w:lang w:val="zh-TW" w:eastAsia="zh-TW"/>
        </w:rPr>
        <w:sectPr>
          <w:pgSz w:w="16840" w:h="11900" w:orient="landscape"/>
          <w:pgMar w:top="1800" w:right="1440" w:bottom="1800" w:left="1440" w:header="851" w:footer="992" w:gutter="0"/>
          <w:cols w:space="720" w:num="1"/>
          <w:docGrid w:linePitch="286" w:charSpace="0"/>
        </w:sectPr>
      </w:pPr>
    </w:p>
    <w:p>
      <w:pPr>
        <w:numPr>
          <w:ilvl w:val="0"/>
          <w:numId w:val="0"/>
        </w:numPr>
        <w:adjustRightInd w:val="0"/>
        <w:snapToGrid w:val="0"/>
        <w:spacing w:before="48" w:beforeLines="20" w:line="300" w:lineRule="exact"/>
        <w:jc w:val="left"/>
        <w:rPr>
          <w:rFonts w:hint="eastAsia" w:ascii="仿宋_GB2312" w:hAnsi="仿宋_GB2312" w:eastAsia="仿宋_GB2312" w:cs="仿宋_GB2312"/>
          <w:spacing w:val="-4"/>
          <w:sz w:val="24"/>
        </w:rPr>
      </w:pPr>
    </w:p>
    <w:sectPr>
      <w:pgSz w:w="11900" w:h="16840"/>
      <w:pgMar w:top="1440" w:right="1800" w:bottom="1440" w:left="1800" w:header="851" w:footer="992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300000000000000"/>
    <w:charset w:val="88"/>
    <w:family w:val="roman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292"/>
    <w:rsid w:val="0001253C"/>
    <w:rsid w:val="00021FC3"/>
    <w:rsid w:val="00034110"/>
    <w:rsid w:val="00081B56"/>
    <w:rsid w:val="000B69FE"/>
    <w:rsid w:val="001771AC"/>
    <w:rsid w:val="001967A8"/>
    <w:rsid w:val="00196867"/>
    <w:rsid w:val="002317FC"/>
    <w:rsid w:val="00242A0A"/>
    <w:rsid w:val="0029754B"/>
    <w:rsid w:val="002B02EA"/>
    <w:rsid w:val="002C1775"/>
    <w:rsid w:val="002D5721"/>
    <w:rsid w:val="00310650"/>
    <w:rsid w:val="00352D07"/>
    <w:rsid w:val="003C44C8"/>
    <w:rsid w:val="003C7893"/>
    <w:rsid w:val="003F587D"/>
    <w:rsid w:val="00480463"/>
    <w:rsid w:val="004F44E5"/>
    <w:rsid w:val="004F5E4F"/>
    <w:rsid w:val="00503A88"/>
    <w:rsid w:val="0051505B"/>
    <w:rsid w:val="005779C0"/>
    <w:rsid w:val="006E0381"/>
    <w:rsid w:val="00723611"/>
    <w:rsid w:val="007526C7"/>
    <w:rsid w:val="00777FD1"/>
    <w:rsid w:val="00784841"/>
    <w:rsid w:val="007B13FC"/>
    <w:rsid w:val="007B74DD"/>
    <w:rsid w:val="0081031C"/>
    <w:rsid w:val="00826739"/>
    <w:rsid w:val="00842D9C"/>
    <w:rsid w:val="00851B42"/>
    <w:rsid w:val="00904833"/>
    <w:rsid w:val="00935292"/>
    <w:rsid w:val="009A5B7F"/>
    <w:rsid w:val="009D4B95"/>
    <w:rsid w:val="009E7B06"/>
    <w:rsid w:val="009F7754"/>
    <w:rsid w:val="00A277CE"/>
    <w:rsid w:val="00A64608"/>
    <w:rsid w:val="00A9576D"/>
    <w:rsid w:val="00B078FC"/>
    <w:rsid w:val="00B827D6"/>
    <w:rsid w:val="00B93A76"/>
    <w:rsid w:val="00C40AF5"/>
    <w:rsid w:val="00C832A6"/>
    <w:rsid w:val="00CB7E8A"/>
    <w:rsid w:val="00CE46DF"/>
    <w:rsid w:val="00D208FF"/>
    <w:rsid w:val="00D629FF"/>
    <w:rsid w:val="00E51709"/>
    <w:rsid w:val="00F15479"/>
    <w:rsid w:val="00F26106"/>
    <w:rsid w:val="00FB7E9C"/>
    <w:rsid w:val="03312F4D"/>
    <w:rsid w:val="18335F05"/>
    <w:rsid w:val="187E3364"/>
    <w:rsid w:val="25CE4F13"/>
    <w:rsid w:val="36EB0158"/>
    <w:rsid w:val="397C1E46"/>
    <w:rsid w:val="47D86106"/>
    <w:rsid w:val="54E57D3F"/>
    <w:rsid w:val="63B73326"/>
    <w:rsid w:val="659A6751"/>
    <w:rsid w:val="68DE3F13"/>
    <w:rsid w:val="71552B2D"/>
    <w:rsid w:val="73E3796C"/>
    <w:rsid w:val="797B3DD1"/>
    <w:rsid w:val="7ED7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unhideWhenUsed/>
    <w:qFormat/>
    <w:uiPriority w:val="99"/>
    <w:rPr>
      <w:b/>
      <w:bCs/>
    </w:r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Hyperlink"/>
    <w:qFormat/>
    <w:uiPriority w:val="0"/>
    <w:rPr>
      <w:u w:val="single"/>
    </w:rPr>
  </w:style>
  <w:style w:type="character" w:styleId="10">
    <w:name w:val="annotation reference"/>
    <w:basedOn w:val="8"/>
    <w:unhideWhenUsed/>
    <w:qFormat/>
    <w:uiPriority w:val="99"/>
    <w:rPr>
      <w:sz w:val="21"/>
      <w:szCs w:val="21"/>
    </w:rPr>
  </w:style>
  <w:style w:type="table" w:customStyle="1" w:styleId="12">
    <w:name w:val="Table Normal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Header &amp; Footer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8"/>
    <w:link w:val="6"/>
    <w:qFormat/>
    <w:uiPriority w:val="99"/>
    <w:rPr>
      <w:rFonts w:ascii="Calibri" w:hAnsi="Calibri" w:eastAsia="Calibri" w:cs="Calibri"/>
      <w:color w:val="000000"/>
      <w:kern w:val="2"/>
      <w:sz w:val="18"/>
      <w:szCs w:val="18"/>
      <w:u w:color="000000"/>
    </w:rPr>
  </w:style>
  <w:style w:type="character" w:customStyle="1" w:styleId="16">
    <w:name w:val="页脚 Char"/>
    <w:basedOn w:val="8"/>
    <w:link w:val="5"/>
    <w:qFormat/>
    <w:uiPriority w:val="99"/>
    <w:rPr>
      <w:rFonts w:ascii="Calibri" w:hAnsi="Calibri" w:eastAsia="Calibri" w:cs="Calibri"/>
      <w:color w:val="000000"/>
      <w:kern w:val="2"/>
      <w:sz w:val="18"/>
      <w:szCs w:val="18"/>
      <w:u w:color="000000"/>
    </w:rPr>
  </w:style>
  <w:style w:type="character" w:customStyle="1" w:styleId="17">
    <w:name w:val="批注文字 Char"/>
    <w:basedOn w:val="8"/>
    <w:link w:val="3"/>
    <w:semiHidden/>
    <w:qFormat/>
    <w:uiPriority w:val="99"/>
    <w:rPr>
      <w:rFonts w:ascii="Calibri" w:hAnsi="Calibri" w:eastAsia="Calibri" w:cs="Calibri"/>
      <w:color w:val="000000"/>
      <w:kern w:val="2"/>
      <w:sz w:val="21"/>
      <w:szCs w:val="21"/>
      <w:u w:color="000000"/>
    </w:rPr>
  </w:style>
  <w:style w:type="character" w:customStyle="1" w:styleId="18">
    <w:name w:val="批注主题 Char"/>
    <w:basedOn w:val="17"/>
    <w:link w:val="2"/>
    <w:semiHidden/>
    <w:qFormat/>
    <w:uiPriority w:val="99"/>
    <w:rPr>
      <w:rFonts w:ascii="Calibri" w:hAnsi="Calibri" w:eastAsia="Calibri" w:cs="Calibri"/>
      <w:b/>
      <w:bCs/>
      <w:color w:val="000000"/>
      <w:kern w:val="2"/>
      <w:sz w:val="21"/>
      <w:szCs w:val="21"/>
      <w:u w:color="000000"/>
    </w:rPr>
  </w:style>
  <w:style w:type="character" w:customStyle="1" w:styleId="19">
    <w:name w:val="批注框文本 Char"/>
    <w:basedOn w:val="8"/>
    <w:link w:val="4"/>
    <w:semiHidden/>
    <w:qFormat/>
    <w:uiPriority w:val="99"/>
    <w:rPr>
      <w:rFonts w:ascii="Calibri" w:hAnsi="Calibri" w:eastAsia="Calibri" w:cs="Calibri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686</Words>
  <Characters>3915</Characters>
  <Lines>32</Lines>
  <Paragraphs>9</Paragraphs>
  <TotalTime>0</TotalTime>
  <ScaleCrop>false</ScaleCrop>
  <LinksUpToDate>false</LinksUpToDate>
  <CharactersWithSpaces>4592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2019-09-17T05:47:00Z</dcterms:created>
  <dc:creator>zhuxiaoran</dc:creator>
  <cp:lastModifiedBy>hp</cp:lastModifiedBy>
  <cp:lastPrinted>2019-12-06T08:42:00Z</cp:lastPrinted>
  <dcterms:modified xsi:type="dcterms:W3CDTF">2019-12-20T07:48:28Z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